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BA0" w:rsidRDefault="00D62DB2" w:rsidP="00513BA0">
      <w:pPr>
        <w:jc w:val="center"/>
        <w:rPr>
          <w:b/>
          <w:sz w:val="24"/>
          <w:szCs w:val="24"/>
        </w:rPr>
      </w:pPr>
      <w:r>
        <w:rPr>
          <w:b/>
          <w:sz w:val="28"/>
          <w:szCs w:val="24"/>
        </w:rPr>
        <w:t>Specification for a Category 3 Airport fire appliance.</w:t>
      </w:r>
    </w:p>
    <w:p w:rsidR="00513BA0" w:rsidRDefault="00513BA0">
      <w:pPr>
        <w:rPr>
          <w:b/>
          <w:sz w:val="24"/>
          <w:szCs w:val="24"/>
        </w:rPr>
      </w:pPr>
    </w:p>
    <w:p w:rsidR="00513BA0" w:rsidRDefault="00513BA0">
      <w:pPr>
        <w:rPr>
          <w:b/>
          <w:sz w:val="24"/>
          <w:szCs w:val="24"/>
        </w:rPr>
      </w:pPr>
      <w:r>
        <w:rPr>
          <w:b/>
          <w:sz w:val="24"/>
          <w:szCs w:val="24"/>
        </w:rPr>
        <w:t>Response Requirement</w:t>
      </w:r>
    </w:p>
    <w:p w:rsidR="00513BA0" w:rsidRDefault="00513BA0">
      <w:pPr>
        <w:rPr>
          <w:sz w:val="24"/>
          <w:szCs w:val="24"/>
        </w:rPr>
      </w:pPr>
      <w:r>
        <w:rPr>
          <w:sz w:val="24"/>
          <w:szCs w:val="24"/>
        </w:rPr>
        <w:t>The below table sets out the minimum specification required to be me</w:t>
      </w:r>
      <w:r w:rsidR="00D62DB2">
        <w:rPr>
          <w:sz w:val="24"/>
          <w:szCs w:val="24"/>
        </w:rPr>
        <w:t>t for the Category 3 Airport fire appliance.</w:t>
      </w:r>
      <w:r>
        <w:rPr>
          <w:sz w:val="24"/>
          <w:szCs w:val="24"/>
        </w:rPr>
        <w:t xml:space="preserve"> </w:t>
      </w:r>
      <w:r w:rsidR="00EA6654">
        <w:rPr>
          <w:sz w:val="24"/>
          <w:szCs w:val="24"/>
        </w:rPr>
        <w:t xml:space="preserve">Responses to this </w:t>
      </w:r>
      <w:r w:rsidR="008C33DE">
        <w:rPr>
          <w:sz w:val="24"/>
          <w:szCs w:val="24"/>
        </w:rPr>
        <w:t>request for quotation (</w:t>
      </w:r>
      <w:proofErr w:type="spellStart"/>
      <w:r w:rsidR="008C33DE">
        <w:rPr>
          <w:sz w:val="24"/>
          <w:szCs w:val="24"/>
        </w:rPr>
        <w:t>RfQ</w:t>
      </w:r>
      <w:proofErr w:type="spellEnd"/>
      <w:r w:rsidR="008C33DE">
        <w:rPr>
          <w:sz w:val="24"/>
          <w:szCs w:val="24"/>
        </w:rPr>
        <w:t>)</w:t>
      </w:r>
      <w:r w:rsidR="00EA6654">
        <w:rPr>
          <w:sz w:val="24"/>
          <w:szCs w:val="24"/>
        </w:rPr>
        <w:t xml:space="preserve"> will need to comply with the below specification as a minimum. </w:t>
      </w:r>
    </w:p>
    <w:p w:rsidR="00513BA0" w:rsidRDefault="008C33DE">
      <w:pPr>
        <w:rPr>
          <w:sz w:val="24"/>
          <w:szCs w:val="24"/>
        </w:rPr>
      </w:pPr>
      <w:r>
        <w:rPr>
          <w:sz w:val="24"/>
          <w:szCs w:val="24"/>
        </w:rPr>
        <w:t xml:space="preserve">Participants </w:t>
      </w:r>
      <w:r w:rsidR="00513BA0">
        <w:rPr>
          <w:sz w:val="24"/>
          <w:szCs w:val="24"/>
        </w:rPr>
        <w:t>should provide confirmation that the vehicle that they propose me</w:t>
      </w:r>
      <w:r w:rsidR="00BE223D">
        <w:rPr>
          <w:sz w:val="24"/>
          <w:szCs w:val="24"/>
        </w:rPr>
        <w:t>e</w:t>
      </w:r>
      <w:r w:rsidR="00513BA0">
        <w:rPr>
          <w:sz w:val="24"/>
          <w:szCs w:val="24"/>
        </w:rPr>
        <w:t>ts these specification by answering “Yes” or “No” against each aspect of the specification.</w:t>
      </w:r>
      <w:r>
        <w:rPr>
          <w:sz w:val="24"/>
          <w:szCs w:val="24"/>
        </w:rPr>
        <w:t xml:space="preserve"> </w:t>
      </w:r>
      <w:r>
        <w:rPr>
          <w:sz w:val="24"/>
          <w:szCs w:val="24"/>
        </w:rPr>
        <w:t>Participants</w:t>
      </w:r>
      <w:r w:rsidR="00513BA0">
        <w:rPr>
          <w:sz w:val="24"/>
          <w:szCs w:val="24"/>
        </w:rPr>
        <w:t xml:space="preserve"> should also complete the declaration section underneath the table giving the company name, name of the individual providing the response and the date of completion of the form.</w:t>
      </w:r>
    </w:p>
    <w:p w:rsidR="00EA6654" w:rsidRDefault="008C33DE">
      <w:pPr>
        <w:rPr>
          <w:sz w:val="24"/>
          <w:szCs w:val="24"/>
        </w:rPr>
      </w:pPr>
      <w:r>
        <w:rPr>
          <w:sz w:val="24"/>
          <w:szCs w:val="24"/>
        </w:rPr>
        <w:t xml:space="preserve">Where </w:t>
      </w:r>
      <w:r>
        <w:rPr>
          <w:sz w:val="24"/>
          <w:szCs w:val="24"/>
        </w:rPr>
        <w:t>Participants</w:t>
      </w:r>
      <w:r w:rsidR="00EA6654">
        <w:rPr>
          <w:sz w:val="24"/>
          <w:szCs w:val="24"/>
        </w:rPr>
        <w:t xml:space="preserve"> answer “No” to any of the below, tenderers should provide a comment so that the Council of the Isles of Scilly can understand any mitigating circumstance that may allow further consideration of the proposed vehicle.  </w:t>
      </w:r>
    </w:p>
    <w:p w:rsidR="00EA6654" w:rsidRDefault="00EA6654">
      <w:pPr>
        <w:rPr>
          <w:sz w:val="24"/>
          <w:szCs w:val="24"/>
        </w:rPr>
      </w:pPr>
      <w:r>
        <w:rPr>
          <w:sz w:val="24"/>
          <w:szCs w:val="24"/>
        </w:rPr>
        <w:t>Each of the below will be subject to a Pass/Fail decision based on the answer provided and, where applicable, suitable mitigat</w:t>
      </w:r>
      <w:r w:rsidR="008C33DE">
        <w:rPr>
          <w:sz w:val="24"/>
          <w:szCs w:val="24"/>
        </w:rPr>
        <w:t>ing commentary from the Participant</w:t>
      </w:r>
      <w:r>
        <w:rPr>
          <w:sz w:val="24"/>
          <w:szCs w:val="24"/>
        </w:rPr>
        <w:t>. Following this evaluation, any proposals containing 1 or more Fail</w:t>
      </w:r>
      <w:r w:rsidR="00370378">
        <w:rPr>
          <w:sz w:val="24"/>
          <w:szCs w:val="24"/>
        </w:rPr>
        <w:t>s will not be considered further in the evaluation process i.e. the evaluation of the quality criteria (QC 1 -3) and price contained within the procedural document.</w:t>
      </w:r>
    </w:p>
    <w:p w:rsidR="00370378" w:rsidRDefault="008C33DE" w:rsidP="00370378">
      <w:pPr>
        <w:rPr>
          <w:sz w:val="24"/>
          <w:szCs w:val="24"/>
        </w:rPr>
      </w:pPr>
      <w:r>
        <w:rPr>
          <w:sz w:val="24"/>
          <w:szCs w:val="24"/>
        </w:rPr>
        <w:t>Participants</w:t>
      </w:r>
      <w:r w:rsidR="00370378">
        <w:rPr>
          <w:sz w:val="24"/>
          <w:szCs w:val="24"/>
        </w:rPr>
        <w:t xml:space="preserve"> should be aware that following the selection of a preferred proposal</w:t>
      </w:r>
      <w:r w:rsidR="005342F6">
        <w:rPr>
          <w:sz w:val="24"/>
          <w:szCs w:val="24"/>
        </w:rPr>
        <w:t xml:space="preserve"> i.e. the </w:t>
      </w:r>
      <w:r w:rsidR="002A5E58">
        <w:rPr>
          <w:sz w:val="24"/>
          <w:szCs w:val="24"/>
        </w:rPr>
        <w:t xml:space="preserve">proposal that demonstrates compliance with the </w:t>
      </w:r>
      <w:r w:rsidR="005342F6">
        <w:rPr>
          <w:sz w:val="24"/>
          <w:szCs w:val="24"/>
        </w:rPr>
        <w:t>Pass/Fail evaluation</w:t>
      </w:r>
      <w:r w:rsidR="002A5E58">
        <w:rPr>
          <w:sz w:val="24"/>
          <w:szCs w:val="24"/>
        </w:rPr>
        <w:t xml:space="preserve"> (below)</w:t>
      </w:r>
      <w:r w:rsidR="005342F6">
        <w:rPr>
          <w:sz w:val="24"/>
          <w:szCs w:val="24"/>
        </w:rPr>
        <w:t xml:space="preserve"> and</w:t>
      </w:r>
      <w:r w:rsidR="002A5E58">
        <w:rPr>
          <w:sz w:val="24"/>
          <w:szCs w:val="24"/>
        </w:rPr>
        <w:t xml:space="preserve"> which achieves the highest overall score in relation to the </w:t>
      </w:r>
      <w:r w:rsidR="005342F6">
        <w:rPr>
          <w:sz w:val="24"/>
          <w:szCs w:val="24"/>
        </w:rPr>
        <w:t>main quality/price evaluation</w:t>
      </w:r>
      <w:r w:rsidR="00370378">
        <w:rPr>
          <w:sz w:val="24"/>
          <w:szCs w:val="24"/>
        </w:rPr>
        <w:t xml:space="preserve"> </w:t>
      </w:r>
      <w:r w:rsidR="002A5E58">
        <w:rPr>
          <w:sz w:val="24"/>
          <w:szCs w:val="24"/>
        </w:rPr>
        <w:t>(see the quotation form), the</w:t>
      </w:r>
      <w:r w:rsidR="00370378">
        <w:rPr>
          <w:sz w:val="24"/>
          <w:szCs w:val="24"/>
        </w:rPr>
        <w:t xml:space="preserve"> Council of the Isles of Scilly will appoint an independent mechanic or garage to conduct a</w:t>
      </w:r>
      <w:r w:rsidR="006A17D9">
        <w:rPr>
          <w:sz w:val="24"/>
          <w:szCs w:val="24"/>
        </w:rPr>
        <w:t>n initial</w:t>
      </w:r>
      <w:r w:rsidR="00370378">
        <w:rPr>
          <w:sz w:val="24"/>
          <w:szCs w:val="24"/>
        </w:rPr>
        <w:t xml:space="preserve"> quality check</w:t>
      </w:r>
      <w:r w:rsidR="00D31B24">
        <w:rPr>
          <w:sz w:val="24"/>
          <w:szCs w:val="24"/>
        </w:rPr>
        <w:t xml:space="preserve"> </w:t>
      </w:r>
      <w:r w:rsidR="00370378">
        <w:rPr>
          <w:sz w:val="24"/>
          <w:szCs w:val="24"/>
        </w:rPr>
        <w:t xml:space="preserve">of the vehicle to ensure that: </w:t>
      </w:r>
    </w:p>
    <w:p w:rsidR="00370378" w:rsidRDefault="00370378" w:rsidP="00370378">
      <w:pPr>
        <w:pStyle w:val="ListParagraph"/>
        <w:numPr>
          <w:ilvl w:val="0"/>
          <w:numId w:val="3"/>
        </w:numPr>
        <w:rPr>
          <w:sz w:val="24"/>
          <w:szCs w:val="24"/>
        </w:rPr>
      </w:pPr>
      <w:r w:rsidRPr="00370378">
        <w:rPr>
          <w:sz w:val="24"/>
          <w:szCs w:val="24"/>
        </w:rPr>
        <w:t>the answers provided below are accurate</w:t>
      </w:r>
      <w:r w:rsidR="005342F6">
        <w:rPr>
          <w:sz w:val="24"/>
          <w:szCs w:val="24"/>
        </w:rPr>
        <w:t>,</w:t>
      </w:r>
      <w:r w:rsidRPr="00370378">
        <w:rPr>
          <w:sz w:val="24"/>
          <w:szCs w:val="24"/>
        </w:rPr>
        <w:t xml:space="preserve"> and </w:t>
      </w:r>
    </w:p>
    <w:p w:rsidR="00370378" w:rsidRDefault="00370378" w:rsidP="00370378">
      <w:pPr>
        <w:pStyle w:val="ListParagraph"/>
        <w:numPr>
          <w:ilvl w:val="0"/>
          <w:numId w:val="3"/>
        </w:numPr>
        <w:rPr>
          <w:sz w:val="24"/>
          <w:szCs w:val="24"/>
        </w:rPr>
      </w:pPr>
      <w:r w:rsidRPr="00370378">
        <w:rPr>
          <w:sz w:val="24"/>
          <w:szCs w:val="24"/>
        </w:rPr>
        <w:t>the quality of the body work/chassis and major components are as described (and evidenced within the proposal)</w:t>
      </w:r>
      <w:r w:rsidR="005342F6">
        <w:rPr>
          <w:sz w:val="24"/>
          <w:szCs w:val="24"/>
        </w:rPr>
        <w:t>,</w:t>
      </w:r>
      <w:r>
        <w:rPr>
          <w:sz w:val="24"/>
          <w:szCs w:val="24"/>
        </w:rPr>
        <w:t xml:space="preserve"> and</w:t>
      </w:r>
    </w:p>
    <w:p w:rsidR="00EA6654" w:rsidRDefault="00D62DB2" w:rsidP="005342F6">
      <w:pPr>
        <w:pStyle w:val="ListParagraph"/>
        <w:numPr>
          <w:ilvl w:val="0"/>
          <w:numId w:val="3"/>
        </w:numPr>
        <w:rPr>
          <w:sz w:val="24"/>
          <w:szCs w:val="24"/>
        </w:rPr>
      </w:pPr>
      <w:r>
        <w:rPr>
          <w:sz w:val="24"/>
          <w:szCs w:val="24"/>
        </w:rPr>
        <w:t>That</w:t>
      </w:r>
      <w:r w:rsidR="005342F6">
        <w:rPr>
          <w:sz w:val="24"/>
          <w:szCs w:val="24"/>
        </w:rPr>
        <w:t xml:space="preserve"> </w:t>
      </w:r>
      <w:r w:rsidR="00370378" w:rsidRPr="00370378">
        <w:rPr>
          <w:sz w:val="24"/>
          <w:szCs w:val="24"/>
        </w:rPr>
        <w:t>the vehicle is road worthy and is unlikely to present a problem in</w:t>
      </w:r>
      <w:r w:rsidR="00370378">
        <w:rPr>
          <w:sz w:val="24"/>
          <w:szCs w:val="24"/>
        </w:rPr>
        <w:t xml:space="preserve"> the short term that will see the vehicle being taken out of service.</w:t>
      </w:r>
    </w:p>
    <w:p w:rsidR="005342F6" w:rsidRDefault="005342F6" w:rsidP="005342F6">
      <w:pPr>
        <w:rPr>
          <w:sz w:val="24"/>
          <w:szCs w:val="24"/>
        </w:rPr>
      </w:pPr>
      <w:r>
        <w:rPr>
          <w:sz w:val="24"/>
          <w:szCs w:val="24"/>
        </w:rPr>
        <w:t>The cost of the above inspection will be financed by the Council of the Isles of Scilly and should not be included i</w:t>
      </w:r>
      <w:r w:rsidR="00D31B24">
        <w:rPr>
          <w:sz w:val="24"/>
          <w:szCs w:val="24"/>
        </w:rPr>
        <w:t>n the pricing of your proposal.</w:t>
      </w:r>
    </w:p>
    <w:p w:rsidR="005342F6" w:rsidRDefault="005342F6" w:rsidP="005342F6">
      <w:pPr>
        <w:rPr>
          <w:sz w:val="24"/>
          <w:szCs w:val="24"/>
        </w:rPr>
      </w:pPr>
      <w:r>
        <w:rPr>
          <w:sz w:val="24"/>
          <w:szCs w:val="24"/>
        </w:rPr>
        <w:t xml:space="preserve">Where the </w:t>
      </w:r>
      <w:r w:rsidR="006A17D9">
        <w:rPr>
          <w:sz w:val="24"/>
          <w:szCs w:val="24"/>
        </w:rPr>
        <w:t>above initial quality</w:t>
      </w:r>
      <w:r>
        <w:rPr>
          <w:sz w:val="24"/>
          <w:szCs w:val="24"/>
        </w:rPr>
        <w:t xml:space="preserve"> check identifies that the proposal has serious misrepresented the quality of the vehicle the Council will consider the proposal non-compliant and it will be ejected from the procurement process.</w:t>
      </w:r>
    </w:p>
    <w:p w:rsidR="00533CF6" w:rsidRDefault="00533CF6" w:rsidP="005342F6">
      <w:pPr>
        <w:rPr>
          <w:sz w:val="24"/>
          <w:szCs w:val="24"/>
        </w:rPr>
      </w:pPr>
      <w:r>
        <w:rPr>
          <w:sz w:val="24"/>
          <w:szCs w:val="24"/>
        </w:rPr>
        <w:t xml:space="preserve">Where the </w:t>
      </w:r>
      <w:r w:rsidR="009C0A49">
        <w:rPr>
          <w:sz w:val="24"/>
          <w:szCs w:val="24"/>
        </w:rPr>
        <w:t xml:space="preserve">initial quality check </w:t>
      </w:r>
      <w:r>
        <w:rPr>
          <w:sz w:val="24"/>
          <w:szCs w:val="24"/>
        </w:rPr>
        <w:t>reveals issues that would be unlikely to</w:t>
      </w:r>
      <w:r w:rsidR="008C33DE">
        <w:rPr>
          <w:sz w:val="24"/>
          <w:szCs w:val="24"/>
        </w:rPr>
        <w:t xml:space="preserve"> have been known by the Participant</w:t>
      </w:r>
      <w:r w:rsidR="00B34231">
        <w:rPr>
          <w:sz w:val="24"/>
          <w:szCs w:val="24"/>
        </w:rPr>
        <w:t>,</w:t>
      </w:r>
      <w:r w:rsidR="008C33DE">
        <w:rPr>
          <w:sz w:val="24"/>
          <w:szCs w:val="24"/>
        </w:rPr>
        <w:t xml:space="preserve"> the Participant</w:t>
      </w:r>
      <w:r>
        <w:rPr>
          <w:sz w:val="24"/>
          <w:szCs w:val="24"/>
        </w:rPr>
        <w:t xml:space="preserve"> will be provided </w:t>
      </w:r>
      <w:r w:rsidR="00B34231">
        <w:rPr>
          <w:sz w:val="24"/>
          <w:szCs w:val="24"/>
        </w:rPr>
        <w:t xml:space="preserve">with </w:t>
      </w:r>
      <w:r>
        <w:rPr>
          <w:sz w:val="24"/>
          <w:szCs w:val="24"/>
        </w:rPr>
        <w:t xml:space="preserve">the opportunity to make good these items (within the price </w:t>
      </w:r>
      <w:r w:rsidR="00B34231">
        <w:rPr>
          <w:sz w:val="24"/>
          <w:szCs w:val="24"/>
        </w:rPr>
        <w:t>identified</w:t>
      </w:r>
      <w:r>
        <w:rPr>
          <w:sz w:val="24"/>
          <w:szCs w:val="24"/>
        </w:rPr>
        <w:t xml:space="preserve"> in the proposal), bring</w:t>
      </w:r>
      <w:r w:rsidR="002A5E58">
        <w:rPr>
          <w:sz w:val="24"/>
          <w:szCs w:val="24"/>
        </w:rPr>
        <w:t>ing</w:t>
      </w:r>
      <w:r>
        <w:rPr>
          <w:sz w:val="24"/>
          <w:szCs w:val="24"/>
        </w:rPr>
        <w:t xml:space="preserve"> the</w:t>
      </w:r>
      <w:r w:rsidR="002A5E58">
        <w:rPr>
          <w:sz w:val="24"/>
          <w:szCs w:val="24"/>
        </w:rPr>
        <w:t xml:space="preserve"> vehicle</w:t>
      </w:r>
      <w:r>
        <w:rPr>
          <w:sz w:val="24"/>
          <w:szCs w:val="24"/>
        </w:rPr>
        <w:t xml:space="preserve"> up to the level described within your submission, or withdraw the</w:t>
      </w:r>
      <w:r w:rsidR="002A5E58">
        <w:rPr>
          <w:sz w:val="24"/>
          <w:szCs w:val="24"/>
        </w:rPr>
        <w:t>ir</w:t>
      </w:r>
      <w:r>
        <w:rPr>
          <w:sz w:val="24"/>
          <w:szCs w:val="24"/>
        </w:rPr>
        <w:t xml:space="preserve"> submission. The Council will not be </w:t>
      </w:r>
      <w:r>
        <w:rPr>
          <w:sz w:val="24"/>
          <w:szCs w:val="24"/>
        </w:rPr>
        <w:lastRenderedPageBreak/>
        <w:t xml:space="preserve">able to consider a reduction in price </w:t>
      </w:r>
      <w:r w:rsidR="00A4273D">
        <w:rPr>
          <w:sz w:val="24"/>
          <w:szCs w:val="24"/>
        </w:rPr>
        <w:t>(</w:t>
      </w:r>
      <w:r>
        <w:rPr>
          <w:sz w:val="24"/>
          <w:szCs w:val="24"/>
        </w:rPr>
        <w:t>so that it can affect the required repairs</w:t>
      </w:r>
      <w:r w:rsidR="00A4273D">
        <w:rPr>
          <w:sz w:val="24"/>
          <w:szCs w:val="24"/>
        </w:rPr>
        <w:t>)</w:t>
      </w:r>
      <w:r>
        <w:rPr>
          <w:sz w:val="24"/>
          <w:szCs w:val="24"/>
        </w:rPr>
        <w:t xml:space="preserve"> as this would both materially change the basis of your submission and potentially expose the Council to </w:t>
      </w:r>
      <w:r w:rsidR="00B34231">
        <w:rPr>
          <w:sz w:val="24"/>
          <w:szCs w:val="24"/>
        </w:rPr>
        <w:t>unquantified additional cost</w:t>
      </w:r>
      <w:r>
        <w:rPr>
          <w:sz w:val="24"/>
          <w:szCs w:val="24"/>
        </w:rPr>
        <w:t>.</w:t>
      </w:r>
    </w:p>
    <w:p w:rsidR="008A4724" w:rsidRDefault="00B34231" w:rsidP="005342F6">
      <w:pPr>
        <w:rPr>
          <w:sz w:val="24"/>
          <w:szCs w:val="24"/>
        </w:rPr>
      </w:pPr>
      <w:r>
        <w:rPr>
          <w:sz w:val="24"/>
          <w:szCs w:val="24"/>
        </w:rPr>
        <w:t xml:space="preserve">Where the </w:t>
      </w:r>
      <w:r w:rsidR="009C0A49">
        <w:rPr>
          <w:sz w:val="24"/>
          <w:szCs w:val="24"/>
        </w:rPr>
        <w:t xml:space="preserve">initial quality check reveals </w:t>
      </w:r>
      <w:r>
        <w:rPr>
          <w:sz w:val="24"/>
          <w:szCs w:val="24"/>
        </w:rPr>
        <w:t xml:space="preserve">no significant issues or where issues were detected but were unlikely to have </w:t>
      </w:r>
      <w:r w:rsidR="008C33DE">
        <w:rPr>
          <w:sz w:val="24"/>
          <w:szCs w:val="24"/>
        </w:rPr>
        <w:t>been known about by the Participant</w:t>
      </w:r>
      <w:r>
        <w:rPr>
          <w:sz w:val="24"/>
          <w:szCs w:val="24"/>
        </w:rPr>
        <w:t xml:space="preserve"> and have subsequently been rectified, the </w:t>
      </w:r>
      <w:r w:rsidR="00D31B24">
        <w:rPr>
          <w:sz w:val="24"/>
          <w:szCs w:val="24"/>
        </w:rPr>
        <w:t>Council will conclude the quotation</w:t>
      </w:r>
      <w:r>
        <w:rPr>
          <w:sz w:val="24"/>
          <w:szCs w:val="24"/>
        </w:rPr>
        <w:t xml:space="preserve"> process and move to conclude the contract with that bidder.</w:t>
      </w:r>
      <w:r w:rsidR="00D31B24">
        <w:rPr>
          <w:sz w:val="24"/>
          <w:szCs w:val="24"/>
        </w:rPr>
        <w:t xml:space="preserve"> As part of the process of concluding the quotation process the Council will issue a purchase order for the vehicle and the </w:t>
      </w:r>
      <w:r w:rsidR="006501A8">
        <w:rPr>
          <w:sz w:val="24"/>
          <w:szCs w:val="24"/>
        </w:rPr>
        <w:t>price of a full service.</w:t>
      </w:r>
    </w:p>
    <w:p w:rsidR="008A4724" w:rsidRDefault="00A4273D" w:rsidP="005342F6">
      <w:pPr>
        <w:rPr>
          <w:sz w:val="24"/>
          <w:szCs w:val="24"/>
        </w:rPr>
      </w:pPr>
      <w:r>
        <w:rPr>
          <w:sz w:val="24"/>
          <w:szCs w:val="24"/>
        </w:rPr>
        <w:t>Where the preferred</w:t>
      </w:r>
      <w:r w:rsidR="008A4724">
        <w:rPr>
          <w:sz w:val="24"/>
          <w:szCs w:val="24"/>
        </w:rPr>
        <w:t xml:space="preserve"> bidder is rejected or removes themselves from consideration </w:t>
      </w:r>
      <w:r w:rsidR="002A5E58">
        <w:rPr>
          <w:sz w:val="24"/>
          <w:szCs w:val="24"/>
        </w:rPr>
        <w:t>(</w:t>
      </w:r>
      <w:r w:rsidR="008A4724">
        <w:rPr>
          <w:sz w:val="24"/>
          <w:szCs w:val="24"/>
        </w:rPr>
        <w:t>as identified above</w:t>
      </w:r>
      <w:r w:rsidR="002A5E58">
        <w:rPr>
          <w:sz w:val="24"/>
          <w:szCs w:val="24"/>
        </w:rPr>
        <w:t xml:space="preserve">) </w:t>
      </w:r>
      <w:r w:rsidR="008A4724">
        <w:rPr>
          <w:sz w:val="24"/>
          <w:szCs w:val="24"/>
        </w:rPr>
        <w:t>the</w:t>
      </w:r>
      <w:r w:rsidR="002A5E58">
        <w:rPr>
          <w:sz w:val="24"/>
          <w:szCs w:val="24"/>
        </w:rPr>
        <w:t xml:space="preserve"> proposal that was</w:t>
      </w:r>
      <w:r w:rsidR="008A4724">
        <w:rPr>
          <w:sz w:val="24"/>
          <w:szCs w:val="24"/>
        </w:rPr>
        <w:t xml:space="preserve"> formerly second place</w:t>
      </w:r>
      <w:r w:rsidR="002A5E58">
        <w:rPr>
          <w:sz w:val="24"/>
          <w:szCs w:val="24"/>
        </w:rPr>
        <w:t xml:space="preserve"> in the evaluation</w:t>
      </w:r>
      <w:r w:rsidR="008A4724">
        <w:rPr>
          <w:sz w:val="24"/>
          <w:szCs w:val="24"/>
        </w:rPr>
        <w:t xml:space="preserve"> i.e. the proposal that following successfully passing the Pass/Fail element of the evaluation and whose combined score in relation to </w:t>
      </w:r>
      <w:r w:rsidR="0049272E">
        <w:rPr>
          <w:sz w:val="24"/>
          <w:szCs w:val="24"/>
        </w:rPr>
        <w:t>the quality criteria (QC1 -3) and price score was initially the second highest, will be considered the “preferred bidder”</w:t>
      </w:r>
      <w:r>
        <w:rPr>
          <w:sz w:val="24"/>
          <w:szCs w:val="24"/>
        </w:rPr>
        <w:t xml:space="preserve">. The </w:t>
      </w:r>
      <w:r w:rsidR="009C0A49">
        <w:rPr>
          <w:sz w:val="24"/>
          <w:szCs w:val="24"/>
        </w:rPr>
        <w:t>above process will be repeated until a satisfactory solution has been reached.</w:t>
      </w:r>
    </w:p>
    <w:p w:rsidR="002A5E58" w:rsidRDefault="00513BA0" w:rsidP="005342F6">
      <w:pPr>
        <w:rPr>
          <w:sz w:val="24"/>
          <w:szCs w:val="24"/>
        </w:rPr>
      </w:pPr>
      <w:r w:rsidRPr="009E2138">
        <w:rPr>
          <w:b/>
          <w:sz w:val="24"/>
          <w:szCs w:val="24"/>
        </w:rPr>
        <w:t>SPECIFICATION</w:t>
      </w:r>
    </w:p>
    <w:tbl>
      <w:tblPr>
        <w:tblStyle w:val="TableGrid"/>
        <w:tblW w:w="0" w:type="auto"/>
        <w:tblLook w:val="04A0" w:firstRow="1" w:lastRow="0" w:firstColumn="1" w:lastColumn="0" w:noHBand="0" w:noVBand="1"/>
      </w:tblPr>
      <w:tblGrid>
        <w:gridCol w:w="2480"/>
        <w:gridCol w:w="2297"/>
        <w:gridCol w:w="2366"/>
        <w:gridCol w:w="1873"/>
      </w:tblGrid>
      <w:tr w:rsidR="00EA6654" w:rsidTr="00EA6654">
        <w:tc>
          <w:tcPr>
            <w:tcW w:w="2480" w:type="dxa"/>
            <w:shd w:val="clear" w:color="auto" w:fill="9CC2E5" w:themeFill="accent1" w:themeFillTint="99"/>
          </w:tcPr>
          <w:p w:rsidR="00EA6654" w:rsidRPr="00DD772D" w:rsidRDefault="00EA6654" w:rsidP="00DD772D">
            <w:pPr>
              <w:jc w:val="center"/>
              <w:rPr>
                <w:b/>
                <w:sz w:val="24"/>
                <w:szCs w:val="24"/>
              </w:rPr>
            </w:pPr>
            <w:r w:rsidRPr="00DD772D">
              <w:rPr>
                <w:b/>
                <w:sz w:val="24"/>
                <w:szCs w:val="24"/>
              </w:rPr>
              <w:t>SPECIFICATION</w:t>
            </w:r>
          </w:p>
        </w:tc>
        <w:tc>
          <w:tcPr>
            <w:tcW w:w="2297" w:type="dxa"/>
            <w:shd w:val="clear" w:color="auto" w:fill="9CC2E5" w:themeFill="accent1" w:themeFillTint="99"/>
          </w:tcPr>
          <w:p w:rsidR="00EA6654" w:rsidRPr="00DD772D" w:rsidRDefault="00EA6654" w:rsidP="00DD772D">
            <w:pPr>
              <w:jc w:val="center"/>
              <w:rPr>
                <w:b/>
                <w:sz w:val="24"/>
                <w:szCs w:val="24"/>
              </w:rPr>
            </w:pPr>
            <w:r w:rsidRPr="00DD772D">
              <w:rPr>
                <w:b/>
                <w:sz w:val="24"/>
                <w:szCs w:val="24"/>
              </w:rPr>
              <w:t>PROVIDED</w:t>
            </w:r>
          </w:p>
          <w:p w:rsidR="00EA6654" w:rsidRPr="00DD772D" w:rsidRDefault="00EA6654" w:rsidP="00DD772D">
            <w:pPr>
              <w:jc w:val="center"/>
              <w:rPr>
                <w:b/>
                <w:sz w:val="24"/>
                <w:szCs w:val="24"/>
              </w:rPr>
            </w:pPr>
            <w:r w:rsidRPr="00DD772D">
              <w:rPr>
                <w:b/>
                <w:sz w:val="24"/>
                <w:szCs w:val="24"/>
              </w:rPr>
              <w:t>YES/NO</w:t>
            </w:r>
          </w:p>
        </w:tc>
        <w:tc>
          <w:tcPr>
            <w:tcW w:w="2366" w:type="dxa"/>
            <w:shd w:val="clear" w:color="auto" w:fill="9CC2E5" w:themeFill="accent1" w:themeFillTint="99"/>
          </w:tcPr>
          <w:p w:rsidR="00EA6654" w:rsidRPr="00DD772D" w:rsidRDefault="00EA6654" w:rsidP="00DD772D">
            <w:pPr>
              <w:jc w:val="center"/>
              <w:rPr>
                <w:b/>
                <w:sz w:val="24"/>
                <w:szCs w:val="24"/>
              </w:rPr>
            </w:pPr>
            <w:r w:rsidRPr="00DD772D">
              <w:rPr>
                <w:b/>
                <w:sz w:val="24"/>
                <w:szCs w:val="24"/>
              </w:rPr>
              <w:t>COMMENTS</w:t>
            </w:r>
          </w:p>
        </w:tc>
        <w:tc>
          <w:tcPr>
            <w:tcW w:w="1873" w:type="dxa"/>
            <w:shd w:val="clear" w:color="auto" w:fill="A6A6A6" w:themeFill="background1" w:themeFillShade="A6"/>
          </w:tcPr>
          <w:p w:rsidR="00EA6654" w:rsidRDefault="00EA6654" w:rsidP="00DD772D">
            <w:pPr>
              <w:jc w:val="center"/>
              <w:rPr>
                <w:b/>
                <w:sz w:val="24"/>
                <w:szCs w:val="24"/>
              </w:rPr>
            </w:pPr>
            <w:r>
              <w:rPr>
                <w:b/>
                <w:sz w:val="24"/>
                <w:szCs w:val="24"/>
              </w:rPr>
              <w:t>Pass/Fail</w:t>
            </w:r>
          </w:p>
          <w:p w:rsidR="00EA6654" w:rsidRPr="00DD772D" w:rsidRDefault="00EA6654" w:rsidP="00DD772D">
            <w:pPr>
              <w:jc w:val="center"/>
              <w:rPr>
                <w:b/>
                <w:sz w:val="24"/>
                <w:szCs w:val="24"/>
              </w:rPr>
            </w:pPr>
            <w:r>
              <w:rPr>
                <w:b/>
                <w:sz w:val="24"/>
                <w:szCs w:val="24"/>
              </w:rPr>
              <w:t>(Council use only)</w:t>
            </w:r>
          </w:p>
        </w:tc>
      </w:tr>
      <w:tr w:rsidR="00652EC0" w:rsidTr="00EA6654">
        <w:tc>
          <w:tcPr>
            <w:tcW w:w="2480" w:type="dxa"/>
          </w:tcPr>
          <w:p w:rsidR="00652EC0" w:rsidRDefault="00A84DB4" w:rsidP="0078499A">
            <w:pPr>
              <w:rPr>
                <w:sz w:val="24"/>
                <w:szCs w:val="24"/>
              </w:rPr>
            </w:pPr>
            <w:r>
              <w:rPr>
                <w:sz w:val="24"/>
                <w:szCs w:val="24"/>
              </w:rPr>
              <w:t>Category 3 Airport</w:t>
            </w:r>
          </w:p>
          <w:p w:rsidR="00A84DB4" w:rsidRPr="0078499A" w:rsidRDefault="00A84DB4" w:rsidP="0078499A">
            <w:pPr>
              <w:rPr>
                <w:sz w:val="24"/>
                <w:szCs w:val="24"/>
              </w:rPr>
            </w:pPr>
            <w:r>
              <w:rPr>
                <w:sz w:val="24"/>
                <w:szCs w:val="24"/>
              </w:rPr>
              <w:t>Fire Appliance.</w:t>
            </w:r>
          </w:p>
        </w:tc>
        <w:tc>
          <w:tcPr>
            <w:tcW w:w="2297" w:type="dxa"/>
          </w:tcPr>
          <w:p w:rsidR="00652EC0" w:rsidRDefault="00652EC0"/>
        </w:tc>
        <w:tc>
          <w:tcPr>
            <w:tcW w:w="2366" w:type="dxa"/>
          </w:tcPr>
          <w:p w:rsidR="00652EC0" w:rsidRDefault="00652EC0"/>
        </w:tc>
        <w:tc>
          <w:tcPr>
            <w:tcW w:w="1873" w:type="dxa"/>
            <w:shd w:val="clear" w:color="auto" w:fill="A6A6A6" w:themeFill="background1" w:themeFillShade="A6"/>
          </w:tcPr>
          <w:p w:rsidR="00652EC0" w:rsidRDefault="00652EC0"/>
        </w:tc>
      </w:tr>
      <w:tr w:rsidR="00EA6654" w:rsidTr="00EA6654">
        <w:tc>
          <w:tcPr>
            <w:tcW w:w="2480" w:type="dxa"/>
          </w:tcPr>
          <w:p w:rsidR="00EA6654" w:rsidRDefault="00A84DB4" w:rsidP="0078499A">
            <w:pPr>
              <w:rPr>
                <w:sz w:val="24"/>
                <w:szCs w:val="24"/>
              </w:rPr>
            </w:pPr>
            <w:r>
              <w:rPr>
                <w:sz w:val="24"/>
                <w:szCs w:val="24"/>
              </w:rPr>
              <w:t>Minimum 1200 litres</w:t>
            </w:r>
          </w:p>
          <w:p w:rsidR="00A84DB4" w:rsidRPr="0078499A" w:rsidRDefault="00A84DB4" w:rsidP="0078499A">
            <w:pPr>
              <w:rPr>
                <w:sz w:val="24"/>
                <w:szCs w:val="24"/>
              </w:rPr>
            </w:pPr>
            <w:r>
              <w:rPr>
                <w:sz w:val="24"/>
                <w:szCs w:val="24"/>
              </w:rPr>
              <w:t xml:space="preserve">Water </w:t>
            </w:r>
            <w:r w:rsidR="00D62DB2">
              <w:rPr>
                <w:sz w:val="24"/>
                <w:szCs w:val="24"/>
              </w:rPr>
              <w:t>tank. Preferred</w:t>
            </w:r>
            <w:r>
              <w:rPr>
                <w:sz w:val="24"/>
                <w:szCs w:val="24"/>
              </w:rPr>
              <w:t xml:space="preserve"> Plastic/fibreglass.</w:t>
            </w:r>
          </w:p>
          <w:p w:rsidR="00EA6654" w:rsidRDefault="00EA6654"/>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78499A" w:rsidRDefault="00A84DB4" w:rsidP="0078499A">
            <w:pPr>
              <w:rPr>
                <w:sz w:val="24"/>
                <w:szCs w:val="24"/>
              </w:rPr>
            </w:pPr>
            <w:r>
              <w:rPr>
                <w:sz w:val="24"/>
                <w:szCs w:val="24"/>
              </w:rPr>
              <w:t>Minimum 144 litre Foam concentrate tank. Preferred plastic/fibreglass.</w:t>
            </w:r>
            <w:r w:rsidR="00EA6654" w:rsidRPr="0078499A">
              <w:rPr>
                <w:sz w:val="24"/>
                <w:szCs w:val="24"/>
              </w:rPr>
              <w:t xml:space="preserve"> </w:t>
            </w:r>
          </w:p>
          <w:p w:rsidR="00EA6654" w:rsidRDefault="00EA6654"/>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324CB3" w:rsidRPr="0078499A" w:rsidRDefault="00324CB3" w:rsidP="00324CB3">
            <w:pPr>
              <w:rPr>
                <w:sz w:val="24"/>
                <w:szCs w:val="24"/>
              </w:rPr>
            </w:pPr>
            <w:r>
              <w:rPr>
                <w:sz w:val="24"/>
                <w:szCs w:val="24"/>
              </w:rPr>
              <w:t>Fixed monitor with minimum discharge rate of 900 litres per minute.</w:t>
            </w:r>
          </w:p>
          <w:p w:rsidR="00EA6654" w:rsidRDefault="00EA6654" w:rsidP="00324CB3"/>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324CB3" w:rsidRDefault="00324CB3" w:rsidP="00324CB3">
            <w:pPr>
              <w:rPr>
                <w:sz w:val="24"/>
                <w:szCs w:val="24"/>
              </w:rPr>
            </w:pPr>
            <w:r>
              <w:rPr>
                <w:sz w:val="24"/>
                <w:szCs w:val="24"/>
              </w:rPr>
              <w:t>Complementary extinguishing agent to comply to Category 3</w:t>
            </w:r>
          </w:p>
          <w:p w:rsidR="00324CB3" w:rsidRPr="0078499A" w:rsidRDefault="00324CB3" w:rsidP="00324CB3">
            <w:pPr>
              <w:rPr>
                <w:sz w:val="24"/>
                <w:szCs w:val="24"/>
              </w:rPr>
            </w:pPr>
            <w:r>
              <w:rPr>
                <w:sz w:val="24"/>
                <w:szCs w:val="24"/>
              </w:rPr>
              <w:t>Specification.</w:t>
            </w:r>
          </w:p>
          <w:p w:rsidR="00EA6654" w:rsidRDefault="00EA6654" w:rsidP="00324CB3"/>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78499A" w:rsidRDefault="00EA6654" w:rsidP="0078499A">
            <w:pPr>
              <w:spacing w:before="240"/>
              <w:rPr>
                <w:sz w:val="24"/>
                <w:szCs w:val="24"/>
              </w:rPr>
            </w:pPr>
          </w:p>
          <w:p w:rsidR="00EA6654" w:rsidRDefault="00BB0E58">
            <w:r>
              <w:t>Power type: Diesel</w:t>
            </w:r>
          </w:p>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012D80" w:rsidRDefault="00012D80" w:rsidP="0078499A">
            <w:pPr>
              <w:spacing w:after="200" w:line="276" w:lineRule="auto"/>
              <w:contextualSpacing/>
              <w:rPr>
                <w:rFonts w:ascii="Calibri" w:eastAsia="Calibri" w:hAnsi="Calibri" w:cs="Times New Roman"/>
                <w:sz w:val="24"/>
                <w:szCs w:val="24"/>
              </w:rPr>
            </w:pPr>
          </w:p>
          <w:p w:rsidR="00F00908" w:rsidRDefault="00F00908" w:rsidP="0078499A">
            <w:pPr>
              <w:spacing w:after="200" w:line="276" w:lineRule="auto"/>
              <w:contextualSpacing/>
              <w:rPr>
                <w:rFonts w:ascii="Calibri" w:eastAsia="Calibri" w:hAnsi="Calibri" w:cs="Times New Roman"/>
                <w:sz w:val="24"/>
                <w:szCs w:val="24"/>
              </w:rPr>
            </w:pPr>
          </w:p>
          <w:p w:rsidR="004E0EE7" w:rsidRDefault="004E0EE7" w:rsidP="0078499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lastRenderedPageBreak/>
              <w:t>Vehicle Dimensions</w:t>
            </w:r>
          </w:p>
          <w:p w:rsidR="00F00908" w:rsidRDefault="00F00908" w:rsidP="0078499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Not to exceed.</w:t>
            </w:r>
          </w:p>
          <w:p w:rsidR="00F00908" w:rsidRDefault="004E0EE7" w:rsidP="0078499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Overall length. 8</w:t>
            </w:r>
            <w:r w:rsidR="00F00908">
              <w:rPr>
                <w:rFonts w:ascii="Calibri" w:eastAsia="Calibri" w:hAnsi="Calibri" w:cs="Times New Roman"/>
                <w:sz w:val="24"/>
                <w:szCs w:val="24"/>
              </w:rPr>
              <w:t>m</w:t>
            </w:r>
          </w:p>
          <w:p w:rsidR="00012D80" w:rsidRDefault="004E0EE7" w:rsidP="0078499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4</w:t>
            </w:r>
            <w:r w:rsidR="00012D80">
              <w:rPr>
                <w:rFonts w:ascii="Calibri" w:eastAsia="Calibri" w:hAnsi="Calibri" w:cs="Times New Roman"/>
                <w:sz w:val="24"/>
                <w:szCs w:val="24"/>
              </w:rPr>
              <w:t>0cm.</w:t>
            </w:r>
          </w:p>
          <w:p w:rsidR="00012D80" w:rsidRDefault="00012D80" w:rsidP="0078499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Wheel base 4m.</w:t>
            </w:r>
          </w:p>
          <w:p w:rsidR="00012D80" w:rsidRDefault="00012D80" w:rsidP="0078499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Width 2m 60cm.</w:t>
            </w:r>
          </w:p>
          <w:p w:rsidR="00012D80" w:rsidRPr="0078499A" w:rsidRDefault="00012D80" w:rsidP="0078499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Height 3m 40cm.</w:t>
            </w:r>
          </w:p>
          <w:p w:rsidR="00EA6654" w:rsidRDefault="00EA6654"/>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78499A" w:rsidRDefault="00BB0E58" w:rsidP="0078499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lastRenderedPageBreak/>
              <w:t>Crew cab minimum 4 firefighters.</w:t>
            </w:r>
          </w:p>
          <w:p w:rsidR="00EA6654" w:rsidRDefault="00EA6654"/>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BB0E58"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4 wheel drive single wheel axle.</w:t>
            </w:r>
          </w:p>
          <w:p w:rsidR="00EA6654" w:rsidRDefault="00EA6654"/>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BB0E58"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High and low range capability with differential locks.</w:t>
            </w:r>
          </w:p>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BB0E58"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Automatic gearbox.</w:t>
            </w:r>
          </w:p>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BB0E58"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 xml:space="preserve">Performance of vehicle must meet category 3 requirement. </w:t>
            </w:r>
          </w:p>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BB0E58"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Service history of vehicle.</w:t>
            </w:r>
          </w:p>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0D680D"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Operato</w:t>
            </w:r>
            <w:r w:rsidR="00BB0E58">
              <w:rPr>
                <w:rFonts w:ascii="Calibri" w:eastAsia="Calibri" w:hAnsi="Calibri" w:cs="Times New Roman"/>
                <w:sz w:val="24"/>
                <w:szCs w:val="24"/>
              </w:rPr>
              <w:t>r/ service manuals</w:t>
            </w:r>
            <w:r>
              <w:rPr>
                <w:rFonts w:ascii="Calibri" w:eastAsia="Calibri" w:hAnsi="Calibri" w:cs="Times New Roman"/>
                <w:sz w:val="24"/>
                <w:szCs w:val="24"/>
              </w:rPr>
              <w:t>.</w:t>
            </w:r>
          </w:p>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0D680D" w:rsidP="001B6DB8">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Telescopic Mast light.</w:t>
            </w:r>
          </w:p>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0D680D"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Blue/amber beacons.</w:t>
            </w:r>
          </w:p>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395F40"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Two tone/ siren.</w:t>
            </w:r>
          </w:p>
        </w:tc>
        <w:tc>
          <w:tcPr>
            <w:tcW w:w="2297" w:type="dxa"/>
          </w:tcPr>
          <w:p w:rsidR="00EA6654" w:rsidRDefault="00EA6654"/>
        </w:tc>
        <w:tc>
          <w:tcPr>
            <w:tcW w:w="2366" w:type="dxa"/>
          </w:tcPr>
          <w:p w:rsidR="00EA6654" w:rsidRDefault="00EA6654"/>
        </w:tc>
        <w:tc>
          <w:tcPr>
            <w:tcW w:w="1873" w:type="dxa"/>
            <w:shd w:val="clear" w:color="auto" w:fill="A6A6A6" w:themeFill="background1" w:themeFillShade="A6"/>
          </w:tcPr>
          <w:p w:rsidR="00EA6654" w:rsidRDefault="00EA6654"/>
        </w:tc>
      </w:tr>
      <w:tr w:rsidR="00EA6654" w:rsidTr="00EA6654">
        <w:tc>
          <w:tcPr>
            <w:tcW w:w="2480" w:type="dxa"/>
          </w:tcPr>
          <w:p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 xml:space="preserve"> </w:t>
            </w:r>
            <w:r w:rsidR="00395F40">
              <w:rPr>
                <w:rFonts w:ascii="Calibri" w:eastAsia="Calibri" w:hAnsi="Calibri" w:cs="Times New Roman"/>
                <w:sz w:val="24"/>
                <w:szCs w:val="24"/>
              </w:rPr>
              <w:t>Spot/ search light.</w:t>
            </w:r>
          </w:p>
        </w:tc>
        <w:tc>
          <w:tcPr>
            <w:tcW w:w="2297" w:type="dxa"/>
          </w:tcPr>
          <w:p w:rsidR="00EA6654" w:rsidRDefault="00EA6654" w:rsidP="00FF57DA"/>
        </w:tc>
        <w:tc>
          <w:tcPr>
            <w:tcW w:w="2366" w:type="dxa"/>
          </w:tcPr>
          <w:p w:rsidR="00EA6654" w:rsidRDefault="00EA6654" w:rsidP="00FF57DA"/>
        </w:tc>
        <w:tc>
          <w:tcPr>
            <w:tcW w:w="1873" w:type="dxa"/>
            <w:shd w:val="clear" w:color="auto" w:fill="A6A6A6" w:themeFill="background1" w:themeFillShade="A6"/>
          </w:tcPr>
          <w:p w:rsidR="00EA6654" w:rsidRDefault="00EA6654" w:rsidP="00FF57DA"/>
        </w:tc>
      </w:tr>
      <w:tr w:rsidR="00EA6654" w:rsidTr="00EA6654">
        <w:tc>
          <w:tcPr>
            <w:tcW w:w="2480" w:type="dxa"/>
          </w:tcPr>
          <w:p w:rsidR="00EA6654" w:rsidRPr="00FF57DA" w:rsidRDefault="00DC7007"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 xml:space="preserve">Pneumatically operated water and foam controls with override facility. </w:t>
            </w:r>
            <w:r w:rsidR="00EA6654" w:rsidRPr="00FF57DA">
              <w:rPr>
                <w:rFonts w:ascii="Calibri" w:eastAsia="Calibri" w:hAnsi="Calibri" w:cs="Times New Roman"/>
                <w:sz w:val="24"/>
                <w:szCs w:val="24"/>
              </w:rPr>
              <w:t xml:space="preserve"> </w:t>
            </w:r>
          </w:p>
        </w:tc>
        <w:tc>
          <w:tcPr>
            <w:tcW w:w="2297" w:type="dxa"/>
          </w:tcPr>
          <w:p w:rsidR="00EA6654" w:rsidRDefault="00EA6654" w:rsidP="00FF57DA"/>
        </w:tc>
        <w:tc>
          <w:tcPr>
            <w:tcW w:w="2366" w:type="dxa"/>
          </w:tcPr>
          <w:p w:rsidR="00EA6654" w:rsidRDefault="00EA6654" w:rsidP="00FF57DA"/>
        </w:tc>
        <w:tc>
          <w:tcPr>
            <w:tcW w:w="1873" w:type="dxa"/>
            <w:shd w:val="clear" w:color="auto" w:fill="A6A6A6" w:themeFill="background1" w:themeFillShade="A6"/>
          </w:tcPr>
          <w:p w:rsidR="00EA6654" w:rsidRDefault="00EA6654" w:rsidP="00FF57DA"/>
        </w:tc>
      </w:tr>
      <w:tr w:rsidR="00EA6654" w:rsidTr="00EA6654">
        <w:tc>
          <w:tcPr>
            <w:tcW w:w="2480" w:type="dxa"/>
          </w:tcPr>
          <w:p w:rsidR="00EA6654" w:rsidRPr="00FF57DA" w:rsidRDefault="00DC7007"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Preferred hose reel high and low pressure.</w:t>
            </w:r>
          </w:p>
        </w:tc>
        <w:tc>
          <w:tcPr>
            <w:tcW w:w="2297" w:type="dxa"/>
          </w:tcPr>
          <w:p w:rsidR="00EA6654" w:rsidRDefault="00EA6654" w:rsidP="00FF57DA"/>
        </w:tc>
        <w:tc>
          <w:tcPr>
            <w:tcW w:w="2366" w:type="dxa"/>
          </w:tcPr>
          <w:p w:rsidR="00EA6654" w:rsidRDefault="00EA6654" w:rsidP="00FF57DA"/>
        </w:tc>
        <w:tc>
          <w:tcPr>
            <w:tcW w:w="1873" w:type="dxa"/>
            <w:shd w:val="clear" w:color="auto" w:fill="A6A6A6" w:themeFill="background1" w:themeFillShade="A6"/>
          </w:tcPr>
          <w:p w:rsidR="00EA6654" w:rsidRDefault="00EA6654" w:rsidP="00FF57DA"/>
        </w:tc>
      </w:tr>
      <w:tr w:rsidR="00EA6654" w:rsidTr="00EA6654">
        <w:tc>
          <w:tcPr>
            <w:tcW w:w="2480" w:type="dxa"/>
          </w:tcPr>
          <w:p w:rsidR="00EA6654" w:rsidRPr="00FF57DA" w:rsidRDefault="006501A8" w:rsidP="001B6DB8">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 xml:space="preserve"> Current Foam calibration test certificate.</w:t>
            </w:r>
          </w:p>
        </w:tc>
        <w:tc>
          <w:tcPr>
            <w:tcW w:w="2297" w:type="dxa"/>
          </w:tcPr>
          <w:p w:rsidR="00EA6654" w:rsidRDefault="00EA6654" w:rsidP="00FF57DA"/>
        </w:tc>
        <w:tc>
          <w:tcPr>
            <w:tcW w:w="2366" w:type="dxa"/>
          </w:tcPr>
          <w:p w:rsidR="00EA6654" w:rsidRDefault="00EA6654" w:rsidP="00FF57DA"/>
        </w:tc>
        <w:tc>
          <w:tcPr>
            <w:tcW w:w="1873" w:type="dxa"/>
            <w:shd w:val="clear" w:color="auto" w:fill="A6A6A6" w:themeFill="background1" w:themeFillShade="A6"/>
          </w:tcPr>
          <w:p w:rsidR="00EA6654" w:rsidRDefault="00EA6654" w:rsidP="00FF57DA"/>
        </w:tc>
      </w:tr>
      <w:tr w:rsidR="00EA6654" w:rsidTr="00EA6654">
        <w:tc>
          <w:tcPr>
            <w:tcW w:w="2480" w:type="dxa"/>
          </w:tcPr>
          <w:p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 xml:space="preserve"> </w:t>
            </w:r>
            <w:r w:rsidR="006501A8">
              <w:rPr>
                <w:rFonts w:ascii="Calibri" w:eastAsia="Calibri" w:hAnsi="Calibri" w:cs="Times New Roman"/>
                <w:sz w:val="24"/>
                <w:szCs w:val="24"/>
              </w:rPr>
              <w:t>All gauges and warning devices to be fully functioning.</w:t>
            </w:r>
          </w:p>
        </w:tc>
        <w:tc>
          <w:tcPr>
            <w:tcW w:w="2297" w:type="dxa"/>
          </w:tcPr>
          <w:p w:rsidR="00EA6654" w:rsidRDefault="00EA6654" w:rsidP="00FF57DA"/>
        </w:tc>
        <w:tc>
          <w:tcPr>
            <w:tcW w:w="2366" w:type="dxa"/>
          </w:tcPr>
          <w:p w:rsidR="00EA6654" w:rsidRDefault="00EA6654" w:rsidP="00FF57DA"/>
        </w:tc>
        <w:tc>
          <w:tcPr>
            <w:tcW w:w="1873" w:type="dxa"/>
            <w:shd w:val="clear" w:color="auto" w:fill="A6A6A6" w:themeFill="background1" w:themeFillShade="A6"/>
          </w:tcPr>
          <w:p w:rsidR="00EA6654" w:rsidRDefault="00EA6654" w:rsidP="00FF57DA"/>
        </w:tc>
      </w:tr>
      <w:tr w:rsidR="00EA6654" w:rsidTr="00EA6654">
        <w:tc>
          <w:tcPr>
            <w:tcW w:w="2480" w:type="dxa"/>
          </w:tcPr>
          <w:p w:rsidR="00EA6654" w:rsidRPr="00FF57DA" w:rsidRDefault="00F00908"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lastRenderedPageBreak/>
              <w:t>Remote control pneumatic side deliveries to produce 450 litre per minute@7 bar.</w:t>
            </w:r>
          </w:p>
        </w:tc>
        <w:tc>
          <w:tcPr>
            <w:tcW w:w="2297" w:type="dxa"/>
          </w:tcPr>
          <w:p w:rsidR="00EA6654" w:rsidRDefault="00EA6654" w:rsidP="00FF57DA"/>
        </w:tc>
        <w:tc>
          <w:tcPr>
            <w:tcW w:w="2366" w:type="dxa"/>
          </w:tcPr>
          <w:p w:rsidR="00EA6654" w:rsidRDefault="00EA6654" w:rsidP="00FF57DA"/>
        </w:tc>
        <w:tc>
          <w:tcPr>
            <w:tcW w:w="1873" w:type="dxa"/>
            <w:shd w:val="clear" w:color="auto" w:fill="A6A6A6" w:themeFill="background1" w:themeFillShade="A6"/>
          </w:tcPr>
          <w:p w:rsidR="00EA6654" w:rsidRDefault="00EA6654" w:rsidP="00FF57DA"/>
        </w:tc>
      </w:tr>
      <w:tr w:rsidR="00EA6654" w:rsidTr="00EA6654">
        <w:tc>
          <w:tcPr>
            <w:tcW w:w="2480" w:type="dxa"/>
          </w:tcPr>
          <w:p w:rsidR="00EA6654" w:rsidRPr="00FF57DA" w:rsidRDefault="00EA6654" w:rsidP="000D680D">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 xml:space="preserve"> </w:t>
            </w:r>
            <w:r w:rsidR="00F00908">
              <w:rPr>
                <w:rFonts w:ascii="Calibri" w:eastAsia="Calibri" w:hAnsi="Calibri" w:cs="Times New Roman"/>
                <w:sz w:val="24"/>
                <w:szCs w:val="24"/>
              </w:rPr>
              <w:t xml:space="preserve">Cab </w:t>
            </w:r>
            <w:proofErr w:type="spellStart"/>
            <w:r w:rsidR="00F00908">
              <w:rPr>
                <w:rFonts w:ascii="Calibri" w:eastAsia="Calibri" w:hAnsi="Calibri" w:cs="Times New Roman"/>
                <w:sz w:val="24"/>
                <w:szCs w:val="24"/>
              </w:rPr>
              <w:t>sparge</w:t>
            </w:r>
            <w:proofErr w:type="spellEnd"/>
            <w:r w:rsidR="00F00908">
              <w:rPr>
                <w:rFonts w:ascii="Calibri" w:eastAsia="Calibri" w:hAnsi="Calibri" w:cs="Times New Roman"/>
                <w:sz w:val="24"/>
                <w:szCs w:val="24"/>
              </w:rPr>
              <w:t>.</w:t>
            </w:r>
          </w:p>
        </w:tc>
        <w:tc>
          <w:tcPr>
            <w:tcW w:w="2297" w:type="dxa"/>
          </w:tcPr>
          <w:p w:rsidR="00EA6654" w:rsidRDefault="00EA6654" w:rsidP="00FF57DA"/>
        </w:tc>
        <w:tc>
          <w:tcPr>
            <w:tcW w:w="2366" w:type="dxa"/>
          </w:tcPr>
          <w:p w:rsidR="00EA6654" w:rsidRDefault="00EA6654" w:rsidP="00FF57DA"/>
        </w:tc>
        <w:tc>
          <w:tcPr>
            <w:tcW w:w="1873" w:type="dxa"/>
            <w:shd w:val="clear" w:color="auto" w:fill="A6A6A6" w:themeFill="background1" w:themeFillShade="A6"/>
          </w:tcPr>
          <w:p w:rsidR="00EA6654" w:rsidRDefault="00EA6654" w:rsidP="00FF57DA"/>
        </w:tc>
      </w:tr>
      <w:tr w:rsidR="00EA6654" w:rsidTr="00EA6654">
        <w:tc>
          <w:tcPr>
            <w:tcW w:w="2480" w:type="dxa"/>
          </w:tcPr>
          <w:p w:rsidR="00EA6654" w:rsidRPr="00FF57DA" w:rsidRDefault="00F00908"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Standard British fire service couplings/fittings.</w:t>
            </w:r>
          </w:p>
        </w:tc>
        <w:tc>
          <w:tcPr>
            <w:tcW w:w="2297" w:type="dxa"/>
          </w:tcPr>
          <w:p w:rsidR="00EA6654" w:rsidRDefault="00EA6654" w:rsidP="00FF57DA"/>
        </w:tc>
        <w:tc>
          <w:tcPr>
            <w:tcW w:w="2366" w:type="dxa"/>
          </w:tcPr>
          <w:p w:rsidR="00EA6654" w:rsidRDefault="00EA6654" w:rsidP="00FF57DA"/>
        </w:tc>
        <w:tc>
          <w:tcPr>
            <w:tcW w:w="1873" w:type="dxa"/>
            <w:shd w:val="clear" w:color="auto" w:fill="A6A6A6" w:themeFill="background1" w:themeFillShade="A6"/>
          </w:tcPr>
          <w:p w:rsidR="00EA6654" w:rsidRDefault="00EA6654" w:rsidP="00FF57DA"/>
        </w:tc>
      </w:tr>
      <w:tr w:rsidR="00EA6654" w:rsidTr="00EA6654">
        <w:tc>
          <w:tcPr>
            <w:tcW w:w="2480" w:type="dxa"/>
          </w:tcPr>
          <w:p w:rsidR="00EA6654" w:rsidRPr="00FF57DA" w:rsidRDefault="00C03296"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 xml:space="preserve">Vehicle must be fully road worthy as will be used on public highways and also used as a front line appliance on a daily basis. </w:t>
            </w:r>
          </w:p>
        </w:tc>
        <w:tc>
          <w:tcPr>
            <w:tcW w:w="2297" w:type="dxa"/>
          </w:tcPr>
          <w:p w:rsidR="00EA6654" w:rsidRDefault="00EA6654" w:rsidP="00FF57DA"/>
        </w:tc>
        <w:tc>
          <w:tcPr>
            <w:tcW w:w="2366" w:type="dxa"/>
          </w:tcPr>
          <w:p w:rsidR="00EA6654" w:rsidRDefault="00EA6654" w:rsidP="00FF57DA"/>
        </w:tc>
        <w:tc>
          <w:tcPr>
            <w:tcW w:w="1873" w:type="dxa"/>
            <w:shd w:val="clear" w:color="auto" w:fill="A6A6A6" w:themeFill="background1" w:themeFillShade="A6"/>
          </w:tcPr>
          <w:p w:rsidR="00EA6654" w:rsidRDefault="00EA6654" w:rsidP="00FF57DA"/>
        </w:tc>
      </w:tr>
    </w:tbl>
    <w:p w:rsidR="00DD772D" w:rsidRDefault="00DD772D"/>
    <w:p w:rsidR="00BE223D" w:rsidRDefault="00BE223D">
      <w:pPr>
        <w:rPr>
          <w:b/>
          <w:sz w:val="24"/>
        </w:rPr>
      </w:pPr>
      <w:r w:rsidRPr="00BE223D">
        <w:rPr>
          <w:b/>
          <w:sz w:val="24"/>
        </w:rPr>
        <w:t>Declaration</w:t>
      </w:r>
    </w:p>
    <w:p w:rsidR="00BE223D" w:rsidRDefault="00BE223D">
      <w:r>
        <w:t xml:space="preserve">I confirm that to the best of my knowledge that the statements provided above are accurate and I understand that any attempt to mislead the Council of the Isles of Scilly in this process may lead to my submission being rejected. We also agree to the Council undertaking an independent inspection of the proposed vehicle if we are identified as the preferred bidder and acknowledge that the costs of the inspection will be met by the Council. </w:t>
      </w:r>
    </w:p>
    <w:p w:rsidR="00BE223D" w:rsidRDefault="00BE223D"/>
    <w:p w:rsidR="00BE223D" w:rsidRDefault="00BE223D">
      <w:r>
        <w:t>Signed………………………………………………………….</w:t>
      </w:r>
    </w:p>
    <w:p w:rsidR="00BE223D" w:rsidRDefault="00BE223D">
      <w:r>
        <w:t>Position………………………………………………………..</w:t>
      </w:r>
    </w:p>
    <w:p w:rsidR="00BE223D" w:rsidRDefault="00BE223D">
      <w:r>
        <w:t>Company………………………………………………………</w:t>
      </w:r>
    </w:p>
    <w:p w:rsidR="00BE223D" w:rsidRPr="00BE223D" w:rsidRDefault="00BE223D">
      <w:r>
        <w:t>Date……………………………………………………………..</w:t>
      </w:r>
      <w:bookmarkStart w:id="0" w:name="_GoBack"/>
      <w:bookmarkEnd w:id="0"/>
    </w:p>
    <w:sectPr w:rsidR="00BE223D" w:rsidRPr="00BE223D" w:rsidSect="00CA21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86785"/>
    <w:multiLevelType w:val="hybridMultilevel"/>
    <w:tmpl w:val="8ED61956"/>
    <w:lvl w:ilvl="0" w:tplc="BB80A6F8">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05D34AC"/>
    <w:multiLevelType w:val="hybridMultilevel"/>
    <w:tmpl w:val="C9B6093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nsid w:val="407750DC"/>
    <w:multiLevelType w:val="hybridMultilevel"/>
    <w:tmpl w:val="F57651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4C72CCF"/>
    <w:multiLevelType w:val="hybridMultilevel"/>
    <w:tmpl w:val="57F25E2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72D"/>
    <w:rsid w:val="00012D80"/>
    <w:rsid w:val="00051AD9"/>
    <w:rsid w:val="000D680D"/>
    <w:rsid w:val="001B6DB8"/>
    <w:rsid w:val="002A5E58"/>
    <w:rsid w:val="00324CB3"/>
    <w:rsid w:val="00370378"/>
    <w:rsid w:val="00395F40"/>
    <w:rsid w:val="003C4AF5"/>
    <w:rsid w:val="00433C37"/>
    <w:rsid w:val="004610B5"/>
    <w:rsid w:val="00466BE3"/>
    <w:rsid w:val="0049272E"/>
    <w:rsid w:val="004E0EE7"/>
    <w:rsid w:val="00513BA0"/>
    <w:rsid w:val="00533CF6"/>
    <w:rsid w:val="005342F6"/>
    <w:rsid w:val="006501A8"/>
    <w:rsid w:val="00652EC0"/>
    <w:rsid w:val="006A17D9"/>
    <w:rsid w:val="0078499A"/>
    <w:rsid w:val="008A4724"/>
    <w:rsid w:val="008C33DE"/>
    <w:rsid w:val="009C0A49"/>
    <w:rsid w:val="009E2138"/>
    <w:rsid w:val="00A4273D"/>
    <w:rsid w:val="00A84DB4"/>
    <w:rsid w:val="00A90B1B"/>
    <w:rsid w:val="00B34231"/>
    <w:rsid w:val="00BB0E58"/>
    <w:rsid w:val="00BE223D"/>
    <w:rsid w:val="00C03296"/>
    <w:rsid w:val="00CA2102"/>
    <w:rsid w:val="00CB66C2"/>
    <w:rsid w:val="00D31B24"/>
    <w:rsid w:val="00D62DB2"/>
    <w:rsid w:val="00DC7007"/>
    <w:rsid w:val="00DD772D"/>
    <w:rsid w:val="00EA6654"/>
    <w:rsid w:val="00F00908"/>
    <w:rsid w:val="00FF57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8ADF10-24FB-49B9-AB61-322A84DB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1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77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8499A"/>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rebeccas</dc:creator>
  <cp:keywords/>
  <dc:description/>
  <cp:lastModifiedBy>seanp</cp:lastModifiedBy>
  <cp:revision>2</cp:revision>
  <dcterms:created xsi:type="dcterms:W3CDTF">2015-10-09T11:42:00Z</dcterms:created>
  <dcterms:modified xsi:type="dcterms:W3CDTF">2015-10-09T11:42:00Z</dcterms:modified>
</cp:coreProperties>
</file>